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  <w:bookmarkStart w:id="0" w:name="_GoBack"/>
      <w:bookmarkEnd w:id="0"/>
    </w:p>
    <w:sectPr w:rsidR="003D222D" w:rsidRPr="003D222D" w:rsidSect="005E615F">
      <w:headerReference w:type="default" r:id="rId8"/>
      <w:footerReference w:type="default" r:id="rId9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1F11" w:rsidRPr="00701F11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701F11" w:rsidRPr="00BE15EF" w14:paraId="735B5E03" w14:textId="77777777" w:rsidTr="006005D9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4C325BDE" w14:textId="77777777" w:rsidR="00701F11" w:rsidRDefault="00701F11" w:rsidP="00701F11">
          <w:pPr>
            <w:jc w:val="both"/>
            <w:rPr>
              <w:rFonts w:ascii="Arial Narrow" w:hAnsi="Arial Narrow"/>
              <w:lang w:val="es-ES"/>
            </w:rPr>
          </w:pPr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SMPU-LP-046/2023</w:t>
          </w:r>
        </w:p>
        <w:p w14:paraId="071543B1" w14:textId="42FB31D5" w:rsidR="00701F11" w:rsidRPr="00BE15EF" w:rsidRDefault="00701F11" w:rsidP="00701F11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Construcción de Cancha Pública en el municipio de Mina, Nuevo León.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701F11" w:rsidRPr="00BE15EF" w:rsidRDefault="00701F11" w:rsidP="00701F11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701F11" w:rsidRPr="00BE15EF" w:rsidRDefault="00701F11" w:rsidP="00701F11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701F11" w:rsidRPr="00BE15EF" w:rsidRDefault="00701F11" w:rsidP="00701F11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701F11" w:rsidRPr="00BE15EF" w:rsidRDefault="00701F11" w:rsidP="00701F11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701F11" w:rsidRPr="00BE15EF" w:rsidRDefault="00701F11" w:rsidP="00701F11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C0233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0613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DE77C-C2F9-4BAE-A777-74A586377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2023-11-29T18:02:00Z</dcterms:modified>
</cp:coreProperties>
</file>